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CF3105" w14:textId="051095B6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84C083C" w:rsidR="00D73EFB" w:rsidRPr="003418DB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FF1970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75499DCD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569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Nakup </w:t>
            </w:r>
            <w:proofErr w:type="spellStart"/>
            <w:r w:rsidR="00D569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perkutanih</w:t>
            </w:r>
            <w:proofErr w:type="spellEnd"/>
            <w:r w:rsidR="00D569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aortnih zaklopk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926181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D5691B">
        <w:rPr>
          <w:rFonts w:ascii="Verdana" w:hAnsi="Verdana"/>
          <w:i/>
          <w:sz w:val="20"/>
          <w:szCs w:val="20"/>
          <w:lang w:val="sl-SI"/>
        </w:rPr>
        <w:t>5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D5691B">
        <w:rPr>
          <w:rFonts w:ascii="Verdana" w:hAnsi="Verdana"/>
          <w:i/>
          <w:sz w:val="20"/>
          <w:szCs w:val="20"/>
          <w:lang w:val="sl-SI"/>
        </w:rPr>
        <w:t xml:space="preserve">ocenjene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</w:t>
      </w:r>
      <w:r w:rsidR="00621E06" w:rsidRPr="00D5691B">
        <w:rPr>
          <w:rFonts w:ascii="Verdana" w:hAnsi="Verdana"/>
          <w:iCs/>
          <w:sz w:val="20"/>
          <w:szCs w:val="20"/>
          <w:lang w:val="sl-SI"/>
        </w:rPr>
        <w:t>veljavnosti okvirnega sporazuma</w:t>
      </w:r>
      <w:r w:rsidR="00D5691B">
        <w:rPr>
          <w:rFonts w:ascii="Verdana" w:hAnsi="Verdana"/>
          <w:iCs/>
          <w:sz w:val="20"/>
          <w:szCs w:val="20"/>
          <w:lang w:val="sl-SI"/>
        </w:rPr>
        <w:t>, za obdobje treh let od podpisa pooblastila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B78038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F840E7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762CED3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86133" w14:textId="77777777" w:rsidR="004A4F90" w:rsidRDefault="004A4F90" w:rsidP="00CB4327">
      <w:pPr>
        <w:spacing w:after="0" w:line="240" w:lineRule="auto"/>
      </w:pPr>
      <w:r>
        <w:separator/>
      </w:r>
    </w:p>
  </w:endnote>
  <w:endnote w:type="continuationSeparator" w:id="0">
    <w:p w14:paraId="279B948D" w14:textId="77777777" w:rsidR="004A4F90" w:rsidRDefault="004A4F9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BB7F" w14:textId="77777777" w:rsidR="00F840E7" w:rsidRDefault="00F840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6968" w14:textId="77777777" w:rsidR="00F840E7" w:rsidRDefault="00F84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F4DD" w14:textId="77777777" w:rsidR="004A4F90" w:rsidRDefault="004A4F90" w:rsidP="00CB4327">
      <w:pPr>
        <w:spacing w:after="0" w:line="240" w:lineRule="auto"/>
      </w:pPr>
      <w:r>
        <w:separator/>
      </w:r>
    </w:p>
  </w:footnote>
  <w:footnote w:type="continuationSeparator" w:id="0">
    <w:p w14:paraId="2F2DF536" w14:textId="77777777" w:rsidR="004A4F90" w:rsidRDefault="004A4F9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115AA" w14:textId="77777777" w:rsidR="00F840E7" w:rsidRDefault="00F84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52CD" w14:textId="77777777" w:rsidR="00F840E7" w:rsidRDefault="00F84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691572">
    <w:abstractNumId w:val="1"/>
  </w:num>
  <w:num w:numId="2" w16cid:durableId="201282632">
    <w:abstractNumId w:val="2"/>
  </w:num>
  <w:num w:numId="3" w16cid:durableId="1385134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26CF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A4F90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63892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5691B"/>
    <w:rsid w:val="00D57F48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Mateja Kocman</cp:lastModifiedBy>
  <cp:revision>2</cp:revision>
  <cp:lastPrinted>2012-04-20T09:02:00Z</cp:lastPrinted>
  <dcterms:created xsi:type="dcterms:W3CDTF">2026-08-31T09:20:00Z</dcterms:created>
  <dcterms:modified xsi:type="dcterms:W3CDTF">2026-08-31T09:20:00Z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>Nakup perkutanih aortnih zaklopk</vt:lpwstr>
  </property>
  <property fmtid="{D5CDD505-2E9C-101B-9397-08002B2CF9AE}" pid="4" name="MFiles_P1021n1_P0">
    <vt:lpwstr>Združenje zdravstvenih zavodov Slovenije</vt:lpwstr>
  </property>
  <property fmtid="{D5CDD505-2E9C-101B-9397-08002B2CF9AE}" pid="5" name="MFiles_P1021n1_P1032">
    <vt:lpwstr>SI56 0201 4025 3693 764</vt:lpwstr>
  </property>
  <property fmtid="{D5CDD505-2E9C-101B-9397-08002B2CF9AE}" pid="6" name="MFiles_P1021n1_P1033">
    <vt:lpwstr>Riharjeva ulica 38</vt:lpwstr>
  </property>
  <property fmtid="{D5CDD505-2E9C-101B-9397-08002B2CF9AE}" pid="7" name="MFiles_PG5BC2FC14A405421BA79F5FEC63BD00E3n1_PGB3D8D77D2D654902AEB821305A1A12BC">
    <vt:lpwstr>1000 Ljubljana</vt:lpwstr>
  </property>
</Properties>
</file>